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F093" w14:textId="3874E14E" w:rsidR="008D1D84" w:rsidRPr="003E4C60" w:rsidRDefault="00034890" w:rsidP="003E4C60">
      <w:r w:rsidRPr="003E4C60">
        <w:rPr>
          <w:b/>
          <w:bCs/>
        </w:rPr>
        <w:t>Storage conditions influence the maintenance of frozen-thawed stallion semen characteristics if stored for a prolonged period</w:t>
      </w:r>
    </w:p>
    <w:p w14:paraId="3CC2D238" w14:textId="30BF0C01" w:rsidR="006E0E98" w:rsidRPr="003E4C60" w:rsidRDefault="003E4C60" w:rsidP="003E4C60">
      <w:pPr>
        <w:rPr>
          <w:lang w:val="de-AT"/>
        </w:rPr>
      </w:pPr>
      <w:r w:rsidRPr="003E4C60">
        <w:rPr>
          <w:u w:val="single"/>
          <w:lang w:val="de-AT"/>
        </w:rPr>
        <w:t xml:space="preserve">L. </w:t>
      </w:r>
      <w:r w:rsidR="006E0E98" w:rsidRPr="003E4C60">
        <w:rPr>
          <w:u w:val="single"/>
          <w:lang w:val="de-AT"/>
        </w:rPr>
        <w:t>Bernardi</w:t>
      </w:r>
      <w:r w:rsidRPr="003E4C60">
        <w:rPr>
          <w:u w:val="single"/>
          <w:vertAlign w:val="superscript"/>
          <w:lang w:val="de-AT"/>
        </w:rPr>
        <w:t>1</w:t>
      </w:r>
      <w:r>
        <w:rPr>
          <w:lang w:val="de-AT"/>
        </w:rPr>
        <w:t xml:space="preserve">, </w:t>
      </w:r>
      <w:r w:rsidRPr="003E4C60">
        <w:rPr>
          <w:lang w:val="de-AT"/>
        </w:rPr>
        <w:t>B. Sc</w:t>
      </w:r>
      <w:r w:rsidR="006E0E98" w:rsidRPr="003E4C60">
        <w:rPr>
          <w:lang w:val="de-AT"/>
        </w:rPr>
        <w:t>hreiner</w:t>
      </w:r>
      <w:r>
        <w:rPr>
          <w:vertAlign w:val="superscript"/>
          <w:lang w:val="de-AT"/>
        </w:rPr>
        <w:t>1</w:t>
      </w:r>
      <w:r>
        <w:rPr>
          <w:lang w:val="de-AT"/>
        </w:rPr>
        <w:t>, A</w:t>
      </w:r>
      <w:r w:rsidRPr="003E4C60">
        <w:rPr>
          <w:lang w:val="de-AT"/>
        </w:rPr>
        <w:t>. R</w:t>
      </w:r>
      <w:r w:rsidR="006E0E98" w:rsidRPr="003E4C60">
        <w:rPr>
          <w:lang w:val="de-AT"/>
        </w:rPr>
        <w:t>izzo</w:t>
      </w:r>
      <w:r w:rsidRPr="003E4C60">
        <w:rPr>
          <w:vertAlign w:val="superscript"/>
          <w:lang w:val="de-AT"/>
        </w:rPr>
        <w:t>2</w:t>
      </w:r>
      <w:r w:rsidRPr="003E4C60">
        <w:rPr>
          <w:lang w:val="de-AT"/>
        </w:rPr>
        <w:t xml:space="preserve">, D. </w:t>
      </w:r>
      <w:r w:rsidR="006E0E98" w:rsidRPr="003E4C60">
        <w:rPr>
          <w:lang w:val="de-AT"/>
        </w:rPr>
        <w:t>Monaco</w:t>
      </w:r>
      <w:r w:rsidRPr="003E4C60">
        <w:rPr>
          <w:vertAlign w:val="superscript"/>
          <w:lang w:val="de-AT"/>
        </w:rPr>
        <w:t>2</w:t>
      </w:r>
      <w:r w:rsidRPr="003E4C60">
        <w:rPr>
          <w:lang w:val="de-AT"/>
        </w:rPr>
        <w:t xml:space="preserve">, C. </w:t>
      </w:r>
      <w:r w:rsidR="006E0E98" w:rsidRPr="003E4C60">
        <w:rPr>
          <w:lang w:val="de-AT"/>
        </w:rPr>
        <w:t>Aurich</w:t>
      </w:r>
      <w:r w:rsidRPr="003E4C60">
        <w:rPr>
          <w:vertAlign w:val="superscript"/>
          <w:lang w:val="de-AT"/>
        </w:rPr>
        <w:t>1</w:t>
      </w:r>
    </w:p>
    <w:p w14:paraId="5C04F097" w14:textId="0DD23D28" w:rsidR="008D1D84" w:rsidRPr="003E4C60" w:rsidRDefault="006E0E98" w:rsidP="003E4C60">
      <w:r w:rsidRPr="00B05CC0">
        <w:br/>
      </w:r>
      <w:r w:rsidR="003E4C60" w:rsidRPr="003E4C60">
        <w:rPr>
          <w:smallCaps/>
          <w:vertAlign w:val="superscript"/>
        </w:rPr>
        <w:t>1</w:t>
      </w:r>
      <w:r w:rsidRPr="003E4C60">
        <w:t>Clinical Center for Reproduction, Vetmeduni Vienna, Austria</w:t>
      </w:r>
      <w:r w:rsidR="003E4C60" w:rsidRPr="003E4C60">
        <w:t xml:space="preserve">, </w:t>
      </w:r>
      <w:r w:rsidR="003E4C60" w:rsidRPr="003E4C60">
        <w:rPr>
          <w:vertAlign w:val="superscript"/>
        </w:rPr>
        <w:t>2</w:t>
      </w:r>
      <w:r w:rsidRPr="003E4C60">
        <w:t xml:space="preserve">Clinic for Obstetrics, Gynecology, Andrology and Neonatology, Dept. of Veterinary Medicine, Università </w:t>
      </w:r>
      <w:proofErr w:type="spellStart"/>
      <w:r w:rsidRPr="003E4C60">
        <w:t>degli</w:t>
      </w:r>
      <w:proofErr w:type="spellEnd"/>
      <w:r w:rsidRPr="003E4C60">
        <w:t xml:space="preserve"> Studi di Bari Aldo Moro, Bari, Italy </w:t>
      </w:r>
    </w:p>
    <w:p w14:paraId="38B2C9F8" w14:textId="77777777" w:rsidR="00B05CC0" w:rsidRDefault="00034890" w:rsidP="007C3705">
      <w:pPr>
        <w:jc w:val="both"/>
      </w:pPr>
      <w:r w:rsidRPr="003E4C60">
        <w:t xml:space="preserve">Insemination of mares with cryopreserved semen requires specialized equipment for semen storage and thawing as well as intensive mare management. This often limits its use under field conditions. Thawing frozen stallion semen on demand at a laboratory and sending it to the insemination site in a cooled state would reduce these efforts. In the present study, we investigated the suitability of different commercial semen extenders for storage of frozen-thawed stallion semen. For this purpose, frozen semen from five Warmblood stallions (three repetitions per stallion) was thawed at 38 °C for 20 s and thereafter split in four aliquots that were assigned to one of the following treatments: </w:t>
      </w:r>
      <w:proofErr w:type="spellStart"/>
      <w:r w:rsidRPr="003E4C60">
        <w:t>i</w:t>
      </w:r>
      <w:proofErr w:type="spellEnd"/>
      <w:r w:rsidRPr="003E4C60">
        <w:t xml:space="preserve">) dilution in </w:t>
      </w:r>
      <w:proofErr w:type="spellStart"/>
      <w:r w:rsidRPr="003E4C60">
        <w:t>EquiPlus</w:t>
      </w:r>
      <w:proofErr w:type="spellEnd"/>
      <w:r w:rsidRPr="003E4C60">
        <w:t xml:space="preserve"> (Minitube, Tiefenbach, Germany), storage at 5 °C; ii) dilution in </w:t>
      </w:r>
      <w:proofErr w:type="spellStart"/>
      <w:r w:rsidRPr="003E4C60">
        <w:t>SperVital</w:t>
      </w:r>
      <w:proofErr w:type="spellEnd"/>
      <w:r w:rsidRPr="003E4C60">
        <w:t xml:space="preserve"> White Cap (</w:t>
      </w:r>
      <w:proofErr w:type="spellStart"/>
      <w:r w:rsidRPr="003E4C60">
        <w:t>Spervital</w:t>
      </w:r>
      <w:proofErr w:type="spellEnd"/>
      <w:r w:rsidRPr="003E4C60">
        <w:t xml:space="preserve">, </w:t>
      </w:r>
      <w:proofErr w:type="spellStart"/>
      <w:r w:rsidRPr="003E4C60">
        <w:t>Toldijk</w:t>
      </w:r>
      <w:proofErr w:type="spellEnd"/>
      <w:r w:rsidRPr="003E4C60">
        <w:t>, Netherlands), storage at 5 °C; iii) dilution in Beyond (Minitube), storage at 5°C; iv) dilution in Beyond (Minitube), storage at 17°C. Semen was always diluted to a final concentration of 50 x 10</w:t>
      </w:r>
      <w:r w:rsidRPr="003E4C60">
        <w:rPr>
          <w:vertAlign w:val="superscript"/>
        </w:rPr>
        <w:t>6</w:t>
      </w:r>
      <w:r w:rsidRPr="003E4C60">
        <w:t xml:space="preserve"> sperm/ml and stored for 72h. Total motility, progressive motility and membrane integrity of sperm were determined by CASA (IVOS II, IMV, </w:t>
      </w:r>
      <w:proofErr w:type="spellStart"/>
      <w:r w:rsidRPr="003E4C60">
        <w:t>L’Aigle</w:t>
      </w:r>
      <w:proofErr w:type="spellEnd"/>
      <w:r w:rsidRPr="003E4C60">
        <w:t xml:space="preserve">, France), at 24 h intervals for 72h. Data were analysed (SPSS 28.0, IBM-SPSS, Armonk, NY, USA) by two-way repeated measures ANOVA with storage time (0h, 24h, 48h, 72h), and semen treatment as within subject factors and Duncan test for post hoc comparisons; significance was set a </w:t>
      </w:r>
      <w:r w:rsidR="003E4C60">
        <w:t>P&lt;</w:t>
      </w:r>
      <w:r w:rsidRPr="003E4C60">
        <w:t>0.05. All values given are means ± standard error of the mean (SEM). The semen characteristics total motility, progressive motility, and membrane integrity decreased over time (</w:t>
      </w:r>
      <w:r w:rsidR="003E4C60">
        <w:t>P&lt;</w:t>
      </w:r>
      <w:r w:rsidRPr="003E4C60">
        <w:t xml:space="preserve"> 0.001) with clear effects of the storage conditions (time x group </w:t>
      </w:r>
      <w:r w:rsidR="003E4C60">
        <w:t>P&lt;</w:t>
      </w:r>
      <w:r w:rsidRPr="003E4C60">
        <w:t>0.001). Mean total motility, progressive motility and membrane integrity was better maintained (</w:t>
      </w:r>
      <w:r w:rsidR="003E4C60">
        <w:t>P&lt;</w:t>
      </w:r>
      <w:r w:rsidRPr="003E4C60">
        <w:t xml:space="preserve">0.05) in extenders </w:t>
      </w:r>
      <w:proofErr w:type="spellStart"/>
      <w:r w:rsidRPr="003E4C60">
        <w:t>EquiPlus</w:t>
      </w:r>
      <w:proofErr w:type="spellEnd"/>
      <w:r w:rsidRPr="003E4C60">
        <w:t xml:space="preserve"> and </w:t>
      </w:r>
      <w:proofErr w:type="spellStart"/>
      <w:r w:rsidRPr="003E4C60">
        <w:t>SperVital</w:t>
      </w:r>
      <w:proofErr w:type="spellEnd"/>
      <w:r w:rsidRPr="003E4C60">
        <w:t xml:space="preserve"> than in Beyond, irrespective of the storage temperature (5 vs. 17 °C). Immediately after thawing, total motility was 28±2% (</w:t>
      </w:r>
      <w:proofErr w:type="spellStart"/>
      <w:r w:rsidRPr="003E4C60">
        <w:t>EquiPlus</w:t>
      </w:r>
      <w:proofErr w:type="spellEnd"/>
      <w:r w:rsidRPr="003E4C60">
        <w:t>), 27±2% (</w:t>
      </w:r>
      <w:proofErr w:type="spellStart"/>
      <w:r w:rsidRPr="003E4C60">
        <w:t>SperVital</w:t>
      </w:r>
      <w:proofErr w:type="spellEnd"/>
      <w:r w:rsidRPr="003E4C60">
        <w:t>), 26±2% (Beyond, 5°C) and 26±2% (Beyond, 17 °C), corresponding values after 48h of storage were 22±2%, 23±2%, 13±1% and 18±1%. In conclusion, the present study confirms that frozen stallion semen maintains motility and membrane integrity if stored for prolonged time after thawing. The results provide further information that storage conditions (extender composition and temperature) considerably influence these semen characteristics. Further research into sperm metabolism may be a key to improve storage conditions for frozen-thawed semen to allow for its successful shipment and use in AI programs.</w:t>
      </w:r>
    </w:p>
    <w:p w14:paraId="5C04F0A9" w14:textId="5224E877" w:rsidR="008D1D84" w:rsidRPr="003E4C60" w:rsidRDefault="00B05CC0" w:rsidP="007C3705">
      <w:pPr>
        <w:jc w:val="both"/>
      </w:pPr>
      <w:r>
        <w:t xml:space="preserve">Supported by a student fellowship from the University of Bari to LB.  </w:t>
      </w:r>
      <w:r w:rsidR="00034890" w:rsidRPr="003E4C60">
        <w:t xml:space="preserve"> </w:t>
      </w:r>
    </w:p>
    <w:p w14:paraId="58934ECA" w14:textId="77777777" w:rsidR="009216CA" w:rsidRDefault="009216CA"/>
    <w:p w14:paraId="5DFF843B" w14:textId="77777777" w:rsidR="009216CA" w:rsidRDefault="009216CA"/>
    <w:p w14:paraId="5714F5D9" w14:textId="77777777" w:rsidR="009216CA" w:rsidRDefault="009216CA"/>
    <w:p w14:paraId="5E3529C1" w14:textId="77777777" w:rsidR="009216CA" w:rsidRDefault="009216CA"/>
    <w:p w14:paraId="5C04F0AA" w14:textId="77777777" w:rsidR="008D1D84" w:rsidRDefault="008D1D84"/>
    <w:p w14:paraId="5C04F0AB" w14:textId="77777777" w:rsidR="008D1D84" w:rsidRDefault="008D1D84"/>
    <w:sectPr w:rsidR="008D1D84">
      <w:footerReference w:type="default" r:id="rId6"/>
      <w:pgSz w:w="11905" w:h="16837"/>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5A88D" w14:textId="77777777" w:rsidR="006472F1" w:rsidRDefault="006472F1">
      <w:pPr>
        <w:spacing w:after="0" w:line="240" w:lineRule="auto"/>
      </w:pPr>
      <w:r>
        <w:separator/>
      </w:r>
    </w:p>
  </w:endnote>
  <w:endnote w:type="continuationSeparator" w:id="0">
    <w:p w14:paraId="7D675BEE" w14:textId="77777777" w:rsidR="006472F1" w:rsidRDefault="00647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0AC" w14:textId="4E73CF7E" w:rsidR="008D1D84" w:rsidRDefault="00034890">
    <w:pPr>
      <w:jc w:val="center"/>
    </w:pPr>
    <w:r>
      <w:t xml:space="preserve">Página </w:t>
    </w:r>
    <w:r>
      <w:fldChar w:fldCharType="begin"/>
    </w:r>
    <w:r>
      <w:instrText>PAGE</w:instrText>
    </w:r>
    <w:r>
      <w:fldChar w:fldCharType="separate"/>
    </w:r>
    <w:r>
      <w:rPr>
        <w:noProof/>
      </w:rPr>
      <w:t>1</w:t>
    </w:r>
    <w:r>
      <w:fldChar w:fldCharType="end"/>
    </w:r>
    <w:r>
      <w:t xml:space="preserve"> de </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3312" w14:textId="77777777" w:rsidR="006472F1" w:rsidRDefault="006472F1">
      <w:pPr>
        <w:spacing w:after="0" w:line="240" w:lineRule="auto"/>
      </w:pPr>
      <w:r>
        <w:separator/>
      </w:r>
    </w:p>
  </w:footnote>
  <w:footnote w:type="continuationSeparator" w:id="0">
    <w:p w14:paraId="6590BF52" w14:textId="77777777" w:rsidR="006472F1" w:rsidRDefault="006472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84"/>
    <w:rsid w:val="00034890"/>
    <w:rsid w:val="000B2DDF"/>
    <w:rsid w:val="00163939"/>
    <w:rsid w:val="001C5F1D"/>
    <w:rsid w:val="001F5E0D"/>
    <w:rsid w:val="00305E8B"/>
    <w:rsid w:val="003E4C60"/>
    <w:rsid w:val="004421B4"/>
    <w:rsid w:val="00444C37"/>
    <w:rsid w:val="006472F1"/>
    <w:rsid w:val="00683DBD"/>
    <w:rsid w:val="006E0E98"/>
    <w:rsid w:val="007C3705"/>
    <w:rsid w:val="008A4117"/>
    <w:rsid w:val="008D1D84"/>
    <w:rsid w:val="009216CA"/>
    <w:rsid w:val="00B05CC0"/>
    <w:rsid w:val="00C76D85"/>
    <w:rsid w:val="00CC17FE"/>
    <w:rsid w:val="00E0207B"/>
    <w:rsid w:val="00F61CAB"/>
    <w:rsid w:val="00F84B47"/>
    <w:rsid w:val="00FC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4F093"/>
  <w15:docId w15:val="{DFBDADFB-DB8D-428A-8E56-BE57101C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uiPriority w:val="9"/>
    <w:qFormat/>
    <w:pPr>
      <w:outlineLvl w:val="0"/>
    </w:pPr>
    <w:rPr>
      <w:b/>
      <w:bCs/>
      <w:sz w:val="32"/>
      <w:szCs w:val="32"/>
    </w:rPr>
  </w:style>
  <w:style w:type="paragraph" w:styleId="berschrift2">
    <w:name w:val="heading 2"/>
    <w:basedOn w:val="Standard"/>
    <w:uiPriority w:val="9"/>
    <w:unhideWhenUsed/>
    <w:qFormat/>
    <w:pPr>
      <w:outlineLvl w:val="1"/>
    </w:pPr>
    <w:rPr>
      <w:b/>
      <w:bCs/>
      <w:sz w:val="28"/>
      <w:szCs w:val="28"/>
    </w:rPr>
  </w:style>
  <w:style w:type="paragraph" w:styleId="berschrift3">
    <w:name w:val="heading 3"/>
    <w:basedOn w:val="Standard"/>
    <w:uiPriority w:val="9"/>
    <w:unhideWhenUsed/>
    <w:qFormat/>
    <w:pPr>
      <w:outlineLvl w:val="2"/>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unhideWhenUsed/>
    <w:rPr>
      <w:vertAlign w:val="superscript"/>
    </w:rPr>
  </w:style>
  <w:style w:type="paragraph" w:styleId="berarbeitung">
    <w:name w:val="Revision"/>
    <w:hidden/>
    <w:uiPriority w:val="99"/>
    <w:semiHidden/>
    <w:rsid w:val="00E020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11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2650</Characters>
  <Application>Microsoft Office Word</Application>
  <DocSecurity>0</DocSecurity>
  <Lines>22</Lines>
  <Paragraphs>6</Paragraphs>
  <ScaleCrop>false</ScaleCrop>
  <Manager/>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Bernardi Lilli</dc:creator>
  <cp:keywords/>
  <dc:description/>
  <cp:lastModifiedBy>Aurich Jörg</cp:lastModifiedBy>
  <cp:revision>2</cp:revision>
  <dcterms:created xsi:type="dcterms:W3CDTF">2026-01-21T12:22:00Z</dcterms:created>
  <dcterms:modified xsi:type="dcterms:W3CDTF">2026-01-21T12:22:00Z</dcterms:modified>
  <cp:category/>
</cp:coreProperties>
</file>